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9E" w:rsidRPr="004F7F94" w:rsidRDefault="00113E9E" w:rsidP="00686EB8">
      <w:pPr>
        <w:rPr>
          <w:rFonts w:ascii="Times New Roman" w:hAnsi="Times New Roman"/>
          <w:b/>
          <w:sz w:val="24"/>
          <w:szCs w:val="24"/>
        </w:rPr>
      </w:pPr>
      <w:r w:rsidRPr="004F7F94">
        <w:rPr>
          <w:rFonts w:ascii="Times New Roman" w:hAnsi="Times New Roman"/>
          <w:b/>
          <w:sz w:val="24"/>
          <w:szCs w:val="24"/>
        </w:rPr>
        <w:t xml:space="preserve">ПРИЧИНЫ БЕЗНАКАЗАННОСТИ ПЫТОК В КЫРГЫЗСКОЙ РЕСПУБЛИКЕ </w:t>
      </w:r>
    </w:p>
    <w:p w:rsidR="00113E9E" w:rsidRPr="004F7F94" w:rsidRDefault="00113E9E" w:rsidP="00686EB8">
      <w:pPr>
        <w:rPr>
          <w:rFonts w:ascii="Times New Roman" w:hAnsi="Times New Roman"/>
          <w:b/>
          <w:sz w:val="24"/>
          <w:szCs w:val="24"/>
        </w:rPr>
      </w:pPr>
      <w:r w:rsidRPr="004F7F94">
        <w:rPr>
          <w:rFonts w:ascii="Times New Roman" w:hAnsi="Times New Roman"/>
          <w:b/>
          <w:sz w:val="24"/>
          <w:szCs w:val="24"/>
        </w:rPr>
        <w:t xml:space="preserve">Арсен </w:t>
      </w:r>
      <w:proofErr w:type="spellStart"/>
      <w:r w:rsidRPr="004F7F94">
        <w:rPr>
          <w:rFonts w:ascii="Times New Roman" w:hAnsi="Times New Roman"/>
          <w:b/>
          <w:sz w:val="24"/>
          <w:szCs w:val="24"/>
        </w:rPr>
        <w:t>Амбарян</w:t>
      </w:r>
      <w:proofErr w:type="spellEnd"/>
      <w:r w:rsidRPr="004F7F94">
        <w:rPr>
          <w:rFonts w:ascii="Times New Roman" w:hAnsi="Times New Roman"/>
          <w:b/>
          <w:sz w:val="24"/>
          <w:szCs w:val="24"/>
        </w:rPr>
        <w:t>, адвокат</w:t>
      </w:r>
      <w:r w:rsidR="00492A99">
        <w:rPr>
          <w:rFonts w:ascii="Times New Roman" w:hAnsi="Times New Roman"/>
          <w:b/>
          <w:sz w:val="24"/>
          <w:szCs w:val="24"/>
        </w:rPr>
        <w:t xml:space="preserve"> г. Ош</w:t>
      </w:r>
      <w:bookmarkStart w:id="0" w:name="_GoBack"/>
      <w:bookmarkEnd w:id="0"/>
    </w:p>
    <w:p w:rsidR="00113E9E" w:rsidRPr="004F7F94" w:rsidRDefault="00113E9E" w:rsidP="00A609B2">
      <w:pPr>
        <w:rPr>
          <w:rFonts w:ascii="Times New Roman" w:hAnsi="Times New Roman"/>
          <w:sz w:val="24"/>
          <w:szCs w:val="24"/>
        </w:rPr>
      </w:pPr>
      <w:r w:rsidRPr="004F7F94">
        <w:rPr>
          <w:rFonts w:ascii="Times New Roman" w:hAnsi="Times New Roman"/>
          <w:sz w:val="24"/>
          <w:szCs w:val="24"/>
        </w:rPr>
        <w:t>С течением времени, вместе с развитием и прогрессом человечества, на замену зверским древним и средневековым методам пришли более изощренные, но не менее жестокие современные методы пыток. Пытки продолжают оставаться серьезной угрозой безопасности человека, его физической и психологической неприкосновенности, требуют более серьезных усилий по их предотвращению.</w:t>
      </w:r>
    </w:p>
    <w:p w:rsidR="00113E9E" w:rsidRPr="004F7F94" w:rsidRDefault="00113E9E" w:rsidP="00A609B2">
      <w:pPr>
        <w:rPr>
          <w:rFonts w:ascii="Times New Roman" w:hAnsi="Times New Roman"/>
          <w:sz w:val="24"/>
          <w:szCs w:val="24"/>
        </w:rPr>
      </w:pPr>
      <w:r w:rsidRPr="004F7F94">
        <w:rPr>
          <w:rFonts w:ascii="Times New Roman" w:hAnsi="Times New Roman"/>
          <w:sz w:val="24"/>
          <w:szCs w:val="24"/>
        </w:rPr>
        <w:t xml:space="preserve">Пытки, жестокое, бесчеловечное или унижающее достоинство обращение  и наказание могут происходить по отношению к любому; они применяются к людям, лишенным свободы, людям, относящимся к различным этническим, социальным и культурным группам, к молодым и старым, к женщинам и мужчинам. Никто не застрахован от пыток; каждый может стать жертвой! </w:t>
      </w:r>
    </w:p>
    <w:p w:rsidR="00113E9E" w:rsidRPr="004F7F94" w:rsidRDefault="00113E9E" w:rsidP="00686EB8">
      <w:pPr>
        <w:rPr>
          <w:rFonts w:ascii="Times New Roman" w:hAnsi="Times New Roman"/>
          <w:sz w:val="24"/>
          <w:szCs w:val="24"/>
        </w:rPr>
      </w:pPr>
      <w:r w:rsidRPr="004F7F94">
        <w:rPr>
          <w:rFonts w:ascii="Times New Roman" w:hAnsi="Times New Roman"/>
          <w:sz w:val="24"/>
          <w:szCs w:val="24"/>
        </w:rPr>
        <w:t xml:space="preserve">Вопреки широко распространенной точке зрения о том, что пытки присущи только бедным и «нецивилизованным» обществам, пытки осуществляются в 2/3 стран мира, включая высокоиндустриальные и развитые страны. И проблема не в том, что пытки имеют место быть во многих странах, а в том, что не во всех странах они расследуются и виновные несут заслуженное наказание. Запрет пыток является императивной нормой международного права. Конституция Кыргызской Республики также закрепляет абсолютный запрет пыток -  «Никто не может подвергаться пыткам и другим бесчеловечным, жестоким или унижающим достоинство видам обращения или наказания» (ст.22). Однако, одного объявления пыток вне закона - недостаточно, необходимо создание надежных гарантий, в том числе и на уровне институтов, законов и подзаконных актов. </w:t>
      </w:r>
    </w:p>
    <w:p w:rsidR="00113E9E" w:rsidRPr="004F7F94" w:rsidRDefault="00113E9E" w:rsidP="00686EB8">
      <w:pPr>
        <w:rPr>
          <w:rFonts w:ascii="Times New Roman" w:hAnsi="Times New Roman"/>
          <w:sz w:val="24"/>
          <w:szCs w:val="24"/>
        </w:rPr>
      </w:pPr>
      <w:r w:rsidRPr="004F7F94">
        <w:rPr>
          <w:rFonts w:ascii="Times New Roman" w:hAnsi="Times New Roman"/>
          <w:sz w:val="24"/>
          <w:szCs w:val="24"/>
        </w:rPr>
        <w:t>В целях реализации конституционного запрета пыток, Кыргызской Республикой приняты ряд революционных шагов. Без преувеличения можно сказать, что Кыргызская Республика является региональным лидером в продвижении защиты от пыток.</w:t>
      </w:r>
      <w:r w:rsidR="00A609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7F94">
        <w:rPr>
          <w:rFonts w:ascii="Times New Roman" w:hAnsi="Times New Roman"/>
          <w:sz w:val="24"/>
          <w:szCs w:val="24"/>
        </w:rPr>
        <w:t>Так, Правительством утвержден Национальный план по противодействию пыткам, принят Закон Кыргызской Республики «О Национальном центре Кыргызской Республики по предупреждению пыток и других жестоких, бесчеловечных или унижающих достоинство видов обращения и наказания», введена уголовная ответственность за воспрепятствование деятельности членов центра, усилена уголовная ответственность за пытки, в 2011 году, руководством Генеральной прокуратуры издан ряд распоряжений и указаний об усилении надзора за обеспечением</w:t>
      </w:r>
      <w:proofErr w:type="gramEnd"/>
      <w:r w:rsidRPr="004F7F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7F94">
        <w:rPr>
          <w:rFonts w:ascii="Times New Roman" w:hAnsi="Times New Roman"/>
          <w:sz w:val="24"/>
          <w:szCs w:val="24"/>
        </w:rPr>
        <w:t>конституционной гарантии запрета на применение пыток и других бесчеловечных, жестоких или унижающих достоинство видов обращения и наказания, Генеральной прокуратурой разработано практическое пособие - «Противодействие пыткам и эффективное расследование», в структуре Генеральной прокуратуры республики был образован отдел по надзору за соблюдением прав граждан в досудебной стадии уголовного процесса, занимающийся, в первую очередь, вопросами противодействия пыткам, ну и наконец,  в 2014 года  Министерством</w:t>
      </w:r>
      <w:proofErr w:type="gramEnd"/>
      <w:r w:rsidRPr="004F7F94">
        <w:rPr>
          <w:rFonts w:ascii="Times New Roman" w:hAnsi="Times New Roman"/>
          <w:sz w:val="24"/>
          <w:szCs w:val="24"/>
        </w:rPr>
        <w:t xml:space="preserve"> здравоохранения разработано и внедряется Практическое Руководство по эффективному документированию насилия и пыток. </w:t>
      </w:r>
    </w:p>
    <w:p w:rsidR="00113E9E" w:rsidRPr="004F7F94" w:rsidRDefault="00113E9E" w:rsidP="00A609B2">
      <w:pPr>
        <w:rPr>
          <w:rFonts w:ascii="Times New Roman" w:hAnsi="Times New Roman"/>
          <w:sz w:val="24"/>
          <w:szCs w:val="24"/>
        </w:rPr>
      </w:pPr>
      <w:r w:rsidRPr="00C57619">
        <w:rPr>
          <w:rFonts w:ascii="Times New Roman" w:hAnsi="Times New Roman"/>
          <w:sz w:val="24"/>
          <w:szCs w:val="24"/>
        </w:rPr>
        <w:t xml:space="preserve">Есть прогрессивное определение </w:t>
      </w:r>
      <w:r w:rsidRPr="004F7F94">
        <w:rPr>
          <w:rFonts w:ascii="Times New Roman" w:hAnsi="Times New Roman"/>
          <w:sz w:val="24"/>
          <w:szCs w:val="24"/>
        </w:rPr>
        <w:t xml:space="preserve">пыток в Уголовном кодексе, относящее к пыткам причинение любых физических или психических страданий, совершенных с целью получить от него или от другого лица сведения или признания, наказать его за деяние, которое совершило оно или другое лицо или в совершении которого оно подозревается, а </w:t>
      </w:r>
      <w:r w:rsidRPr="004F7F94">
        <w:rPr>
          <w:rFonts w:ascii="Times New Roman" w:hAnsi="Times New Roman"/>
          <w:sz w:val="24"/>
          <w:szCs w:val="24"/>
        </w:rPr>
        <w:lastRenderedPageBreak/>
        <w:t>также запугать или принудить его или другое лицо к совершению определенных деяний, или по любой причине, основанной на дискриминации любого характера. За применение пыток уголовным законодательством предусмотрена серьезная ответственность - до 15 лет лишения свободы.</w:t>
      </w:r>
    </w:p>
    <w:p w:rsidR="00113E9E" w:rsidRPr="004F7F94" w:rsidRDefault="00113E9E" w:rsidP="00686EB8">
      <w:pPr>
        <w:rPr>
          <w:rFonts w:ascii="Times New Roman" w:hAnsi="Times New Roman"/>
          <w:sz w:val="24"/>
          <w:szCs w:val="24"/>
        </w:rPr>
      </w:pPr>
      <w:r w:rsidRPr="004F7F94">
        <w:rPr>
          <w:rFonts w:ascii="Times New Roman" w:hAnsi="Times New Roman"/>
          <w:sz w:val="24"/>
          <w:szCs w:val="24"/>
        </w:rPr>
        <w:t>При наличии признания на политическом уровне существования пыток на системном уровне, подтверждающееся наличием вышеперечисленных мер, предпринимаемых государством, что мы имеем и наблюдаем на уровне практики?</w:t>
      </w:r>
    </w:p>
    <w:p w:rsidR="00113E9E" w:rsidRPr="004F7F94" w:rsidRDefault="00113E9E" w:rsidP="00A609B2">
      <w:pPr>
        <w:rPr>
          <w:rFonts w:ascii="Times New Roman" w:hAnsi="Times New Roman"/>
          <w:sz w:val="24"/>
          <w:szCs w:val="24"/>
        </w:rPr>
      </w:pPr>
      <w:r w:rsidRPr="004F7F94">
        <w:rPr>
          <w:rFonts w:ascii="Times New Roman" w:hAnsi="Times New Roman"/>
          <w:sz w:val="24"/>
          <w:szCs w:val="24"/>
        </w:rPr>
        <w:t>По сведениям Генеральной Прокуратуры Кыргызской Республики в 2015 году было зарегистрировано 199 заявлений граждан о пытках.</w:t>
      </w:r>
      <w:r w:rsidR="00A609B2">
        <w:rPr>
          <w:rFonts w:ascii="Times New Roman" w:hAnsi="Times New Roman"/>
          <w:sz w:val="24"/>
          <w:szCs w:val="24"/>
        </w:rPr>
        <w:t xml:space="preserve"> </w:t>
      </w:r>
      <w:r w:rsidRPr="004F7F94">
        <w:rPr>
          <w:rFonts w:ascii="Times New Roman" w:hAnsi="Times New Roman"/>
          <w:sz w:val="24"/>
          <w:szCs w:val="24"/>
        </w:rPr>
        <w:t xml:space="preserve">По сведениям Национального центра по предупреждению пыток из опрошенных </w:t>
      </w:r>
      <w:proofErr w:type="gramStart"/>
      <w:r w:rsidRPr="004F7F94">
        <w:rPr>
          <w:rFonts w:ascii="Times New Roman" w:hAnsi="Times New Roman"/>
          <w:sz w:val="24"/>
          <w:szCs w:val="24"/>
        </w:rPr>
        <w:t>респондентов</w:t>
      </w:r>
      <w:proofErr w:type="gramEnd"/>
      <w:r w:rsidRPr="004F7F94">
        <w:rPr>
          <w:rFonts w:ascii="Times New Roman" w:hAnsi="Times New Roman"/>
          <w:sz w:val="24"/>
          <w:szCs w:val="24"/>
        </w:rPr>
        <w:t xml:space="preserve"> содержащихся в учреждениях ГСИН и МВД в 2015 году – 141 человека заявили, что они подвергались пыткам и жестокому обращению.</w:t>
      </w:r>
      <w:r w:rsidR="00A609B2">
        <w:rPr>
          <w:rFonts w:ascii="Times New Roman" w:hAnsi="Times New Roman"/>
          <w:sz w:val="24"/>
          <w:szCs w:val="24"/>
        </w:rPr>
        <w:t xml:space="preserve"> </w:t>
      </w:r>
      <w:r w:rsidRPr="004F7F94">
        <w:rPr>
          <w:rFonts w:ascii="Times New Roman" w:hAnsi="Times New Roman"/>
          <w:sz w:val="24"/>
          <w:szCs w:val="24"/>
        </w:rPr>
        <w:t xml:space="preserve"> За 13 лет криминализации пыток, по факту имеется </w:t>
      </w:r>
      <w:r w:rsidRPr="004F7F94">
        <w:rPr>
          <w:rFonts w:ascii="Times New Roman" w:hAnsi="Times New Roman"/>
          <w:b/>
          <w:sz w:val="24"/>
          <w:szCs w:val="24"/>
        </w:rPr>
        <w:t>единственной</w:t>
      </w:r>
      <w:r>
        <w:rPr>
          <w:rFonts w:ascii="Times New Roman" w:hAnsi="Times New Roman"/>
          <w:b/>
          <w:sz w:val="24"/>
          <w:szCs w:val="24"/>
        </w:rPr>
        <w:t xml:space="preserve"> вступивший в силу</w:t>
      </w:r>
      <w:r w:rsidRPr="004F7F94">
        <w:rPr>
          <w:rFonts w:ascii="Times New Roman" w:hAnsi="Times New Roman"/>
          <w:sz w:val="24"/>
          <w:szCs w:val="24"/>
        </w:rPr>
        <w:t xml:space="preserve"> приговор, где виновные понесли наказание в соответствии с законом.</w:t>
      </w:r>
    </w:p>
    <w:p w:rsidR="00113E9E" w:rsidRPr="004F7F94" w:rsidRDefault="00113E9E" w:rsidP="00686EB8">
      <w:pPr>
        <w:rPr>
          <w:rFonts w:ascii="Times New Roman" w:hAnsi="Times New Roman"/>
          <w:sz w:val="24"/>
          <w:szCs w:val="24"/>
        </w:rPr>
      </w:pPr>
      <w:r w:rsidRPr="004F7F94">
        <w:rPr>
          <w:rFonts w:ascii="Times New Roman" w:hAnsi="Times New Roman"/>
          <w:sz w:val="24"/>
          <w:szCs w:val="24"/>
        </w:rPr>
        <w:t>В чем же заключается причина безнаказанности и неэффективности борьбы с ней? Почему при наличии достаточного количеств</w:t>
      </w:r>
      <w:r>
        <w:rPr>
          <w:rFonts w:ascii="Times New Roman" w:hAnsi="Times New Roman"/>
          <w:sz w:val="24"/>
          <w:szCs w:val="24"/>
        </w:rPr>
        <w:t>а</w:t>
      </w:r>
      <w:r w:rsidRPr="004F7F94">
        <w:rPr>
          <w:rFonts w:ascii="Times New Roman" w:hAnsi="Times New Roman"/>
          <w:sz w:val="24"/>
          <w:szCs w:val="24"/>
        </w:rPr>
        <w:t xml:space="preserve"> инструментов и хороших законов, факты насилия и пыток продолжают иметь место? Почему нет эффективного расследования и привлечения к ответственности виновных? </w:t>
      </w:r>
    </w:p>
    <w:p w:rsidR="00113E9E" w:rsidRPr="004F7F94" w:rsidRDefault="00113E9E" w:rsidP="00A609B2">
      <w:pPr>
        <w:rPr>
          <w:rFonts w:ascii="Times New Roman" w:hAnsi="Times New Roman"/>
          <w:sz w:val="24"/>
          <w:szCs w:val="24"/>
        </w:rPr>
      </w:pPr>
      <w:r w:rsidRPr="004F7F94">
        <w:rPr>
          <w:rFonts w:ascii="Times New Roman" w:hAnsi="Times New Roman"/>
          <w:sz w:val="24"/>
          <w:szCs w:val="24"/>
        </w:rPr>
        <w:t xml:space="preserve">Вопрос сложный и неоднозначный, но </w:t>
      </w:r>
      <w:r>
        <w:rPr>
          <w:rFonts w:ascii="Times New Roman" w:hAnsi="Times New Roman"/>
          <w:sz w:val="24"/>
          <w:szCs w:val="24"/>
        </w:rPr>
        <w:t>ключевой</w:t>
      </w:r>
      <w:r w:rsidRPr="004F7F94">
        <w:rPr>
          <w:rFonts w:ascii="Times New Roman" w:hAnsi="Times New Roman"/>
          <w:sz w:val="24"/>
          <w:szCs w:val="24"/>
        </w:rPr>
        <w:t xml:space="preserve"> момент, на мой взгляд,  был четко отражен в выступлении представителя Генеральной Прокуратуры на международной конференции «Реализация Стамбульского протокола: </w:t>
      </w:r>
      <w:proofErr w:type="gramStart"/>
      <w:r w:rsidRPr="004F7F94">
        <w:rPr>
          <w:rFonts w:ascii="Times New Roman" w:hAnsi="Times New Roman"/>
          <w:sz w:val="24"/>
          <w:szCs w:val="24"/>
        </w:rPr>
        <w:t>Трансформация регионального опыта в международные нормы для эффективного расслед</w:t>
      </w:r>
      <w:r w:rsidR="00A609B2">
        <w:rPr>
          <w:rFonts w:ascii="Times New Roman" w:hAnsi="Times New Roman"/>
          <w:sz w:val="24"/>
          <w:szCs w:val="24"/>
        </w:rPr>
        <w:t>ования и документирования пыток</w:t>
      </w:r>
      <w:r w:rsidRPr="004F7F94">
        <w:rPr>
          <w:rFonts w:ascii="Times New Roman" w:hAnsi="Times New Roman"/>
          <w:sz w:val="24"/>
          <w:szCs w:val="24"/>
        </w:rPr>
        <w:t>» прошедшей 21-22 сентября 2016 года, г. Бишкек, Кыргызстан:</w:t>
      </w:r>
      <w:proofErr w:type="gramEnd"/>
      <w:r w:rsidRPr="004F7F94">
        <w:rPr>
          <w:rFonts w:ascii="Times New Roman" w:hAnsi="Times New Roman"/>
          <w:sz w:val="24"/>
          <w:szCs w:val="24"/>
        </w:rPr>
        <w:t xml:space="preserve"> </w:t>
      </w:r>
      <w:r w:rsidRPr="004F7F94" w:rsidDel="009A5AB7">
        <w:rPr>
          <w:rFonts w:ascii="Times New Roman" w:hAnsi="Times New Roman"/>
          <w:sz w:val="24"/>
          <w:szCs w:val="24"/>
        </w:rPr>
        <w:t xml:space="preserve"> </w:t>
      </w:r>
      <w:r w:rsidRPr="004F7F94">
        <w:rPr>
          <w:rFonts w:ascii="Times New Roman" w:hAnsi="Times New Roman"/>
          <w:sz w:val="24"/>
          <w:szCs w:val="24"/>
        </w:rPr>
        <w:t xml:space="preserve">«Практика применения пыток сотрудниками органов внутренних дел распространена вследствие сохранения устаревших критериев оценки эффективности деятельности ОВД и значительной склонности судебной системы </w:t>
      </w:r>
      <w:proofErr w:type="gramStart"/>
      <w:r w:rsidRPr="004F7F94">
        <w:rPr>
          <w:rFonts w:ascii="Times New Roman" w:hAnsi="Times New Roman"/>
          <w:sz w:val="24"/>
          <w:szCs w:val="24"/>
        </w:rPr>
        <w:t>опираться</w:t>
      </w:r>
      <w:proofErr w:type="gramEnd"/>
      <w:r w:rsidRPr="004F7F94">
        <w:rPr>
          <w:rFonts w:ascii="Times New Roman" w:hAnsi="Times New Roman"/>
          <w:sz w:val="24"/>
          <w:szCs w:val="24"/>
        </w:rPr>
        <w:t xml:space="preserve"> н</w:t>
      </w:r>
      <w:r w:rsidR="00A609B2">
        <w:rPr>
          <w:rFonts w:ascii="Times New Roman" w:hAnsi="Times New Roman"/>
          <w:sz w:val="24"/>
          <w:szCs w:val="24"/>
        </w:rPr>
        <w:t>а признательные показания</w:t>
      </w:r>
      <w:r w:rsidRPr="004F7F94">
        <w:rPr>
          <w:rFonts w:ascii="Times New Roman" w:hAnsi="Times New Roman"/>
          <w:sz w:val="24"/>
          <w:szCs w:val="24"/>
        </w:rPr>
        <w:t>»</w:t>
      </w:r>
      <w:r w:rsidR="00A609B2">
        <w:rPr>
          <w:rFonts w:ascii="Times New Roman" w:hAnsi="Times New Roman"/>
          <w:sz w:val="24"/>
          <w:szCs w:val="24"/>
        </w:rPr>
        <w:t>.</w:t>
      </w:r>
      <w:r w:rsidRPr="004F7F94">
        <w:rPr>
          <w:rFonts w:ascii="Times New Roman" w:hAnsi="Times New Roman"/>
          <w:sz w:val="24"/>
          <w:szCs w:val="24"/>
        </w:rPr>
        <w:t xml:space="preserve"> </w:t>
      </w:r>
    </w:p>
    <w:p w:rsidR="00113E9E" w:rsidRPr="004F7F94" w:rsidRDefault="00113E9E" w:rsidP="004F7F94">
      <w:pPr>
        <w:rPr>
          <w:rFonts w:ascii="Times New Roman" w:hAnsi="Times New Roman"/>
          <w:sz w:val="24"/>
          <w:szCs w:val="24"/>
        </w:rPr>
      </w:pPr>
      <w:proofErr w:type="spellStart"/>
      <w:r w:rsidRPr="004F7F94">
        <w:rPr>
          <w:rFonts w:ascii="Times New Roman" w:hAnsi="Times New Roman"/>
          <w:sz w:val="24"/>
          <w:szCs w:val="24"/>
        </w:rPr>
        <w:t>Regina</w:t>
      </w:r>
      <w:proofErr w:type="spellEnd"/>
      <w:r w:rsidRPr="004F7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94">
        <w:rPr>
          <w:rFonts w:ascii="Times New Roman" w:hAnsi="Times New Roman"/>
          <w:sz w:val="24"/>
          <w:szCs w:val="24"/>
        </w:rPr>
        <w:t>probationum</w:t>
      </w:r>
      <w:proofErr w:type="spellEnd"/>
      <w:r w:rsidRPr="004F7F94">
        <w:rPr>
          <w:rFonts w:ascii="Times New Roman" w:hAnsi="Times New Roman"/>
          <w:sz w:val="24"/>
          <w:szCs w:val="24"/>
        </w:rPr>
        <w:t xml:space="preserve"> так в римском праве называли признание вины самим подсудимым, которое делает излишними все иные доказательства, улики и дальнейшие следственные действия. </w:t>
      </w:r>
      <w:r>
        <w:rPr>
          <w:rFonts w:ascii="Times New Roman" w:hAnsi="Times New Roman"/>
          <w:sz w:val="24"/>
          <w:szCs w:val="24"/>
        </w:rPr>
        <w:t>В реалиях сегодняшней ситуации</w:t>
      </w:r>
      <w:r w:rsidRPr="004F7F94">
        <w:rPr>
          <w:rFonts w:ascii="Times New Roman" w:hAnsi="Times New Roman"/>
          <w:sz w:val="24"/>
          <w:szCs w:val="24"/>
        </w:rPr>
        <w:t xml:space="preserve"> связь двух специфических причин  -  отсутствие подотчетности милиции обществу и отсутствие независимости судебной власти, для которой во главе угла стоят интересы правосудия – весьма показательна и объясняет причину распространённости пыток в нашем обществе. </w:t>
      </w:r>
    </w:p>
    <w:p w:rsidR="00113E9E" w:rsidRPr="004F7F94" w:rsidRDefault="00113E9E" w:rsidP="00A609B2">
      <w:r w:rsidRPr="004F7F94">
        <w:rPr>
          <w:rFonts w:ascii="Times New Roman" w:hAnsi="Times New Roman"/>
          <w:sz w:val="24"/>
          <w:szCs w:val="24"/>
        </w:rPr>
        <w:t xml:space="preserve">Основной вывод – реальная борьба с пытками  в Кыргызстане возможна только с непосредственным и волевым участием самих структур, где работают сами нарушители, при непредвзятом и независимом судебном контроле. </w:t>
      </w:r>
      <w:r w:rsidR="00A609B2">
        <w:rPr>
          <w:rFonts w:ascii="Times New Roman" w:hAnsi="Times New Roman"/>
          <w:sz w:val="24"/>
          <w:szCs w:val="24"/>
        </w:rPr>
        <w:t xml:space="preserve"> </w:t>
      </w:r>
      <w:r w:rsidRPr="004F7F94">
        <w:rPr>
          <w:rFonts w:ascii="Times New Roman" w:hAnsi="Times New Roman"/>
          <w:sz w:val="24"/>
          <w:szCs w:val="24"/>
        </w:rPr>
        <w:t>Изменение вектора политики именно данных структур -  при сохранении и укреплении работы в других направлениях, таких как развитие независимой Адвокатуры, судебно-экспертных служб, внедрения эффективных методик медицинского документирования, активного выполнения мандата Национального центра по предупреждению пыток - сможет стать поворотным моментом в разрушении порочной практики посягательства на личность и неприкосновенность человека.</w:t>
      </w:r>
    </w:p>
    <w:sectPr w:rsidR="00113E9E" w:rsidRPr="004F7F94" w:rsidSect="00EC7B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9E" w:rsidRDefault="00113E9E" w:rsidP="002467B6">
      <w:pPr>
        <w:spacing w:after="0" w:line="240" w:lineRule="auto"/>
      </w:pPr>
      <w:r>
        <w:separator/>
      </w:r>
    </w:p>
  </w:endnote>
  <w:endnote w:type="continuationSeparator" w:id="0">
    <w:p w:rsidR="00113E9E" w:rsidRDefault="00113E9E" w:rsidP="0024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9E" w:rsidRDefault="00A609B2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492A99">
      <w:rPr>
        <w:noProof/>
      </w:rPr>
      <w:t>1</w:t>
    </w:r>
    <w:r>
      <w:rPr>
        <w:noProof/>
      </w:rPr>
      <w:fldChar w:fldCharType="end"/>
    </w:r>
  </w:p>
  <w:p w:rsidR="00113E9E" w:rsidRDefault="00113E9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9E" w:rsidRDefault="00113E9E" w:rsidP="002467B6">
      <w:pPr>
        <w:spacing w:after="0" w:line="240" w:lineRule="auto"/>
      </w:pPr>
      <w:r>
        <w:separator/>
      </w:r>
    </w:p>
  </w:footnote>
  <w:footnote w:type="continuationSeparator" w:id="0">
    <w:p w:rsidR="00113E9E" w:rsidRDefault="00113E9E" w:rsidP="0024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0030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166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821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EC7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CE7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F081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CE1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9289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069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4E6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D94D74"/>
    <w:multiLevelType w:val="hybridMultilevel"/>
    <w:tmpl w:val="60D443DC"/>
    <w:lvl w:ilvl="0" w:tplc="D54A3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04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943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E4D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21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8D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2D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2D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82E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4B"/>
    <w:rsid w:val="00014B7B"/>
    <w:rsid w:val="000231F3"/>
    <w:rsid w:val="000412FB"/>
    <w:rsid w:val="000429DA"/>
    <w:rsid w:val="00074399"/>
    <w:rsid w:val="000963B4"/>
    <w:rsid w:val="00100143"/>
    <w:rsid w:val="00104590"/>
    <w:rsid w:val="00110C11"/>
    <w:rsid w:val="00113E9E"/>
    <w:rsid w:val="00142FCA"/>
    <w:rsid w:val="00151D6C"/>
    <w:rsid w:val="00162B97"/>
    <w:rsid w:val="0017576E"/>
    <w:rsid w:val="00184E45"/>
    <w:rsid w:val="0019120A"/>
    <w:rsid w:val="00197B1A"/>
    <w:rsid w:val="001D3F27"/>
    <w:rsid w:val="001D4CE4"/>
    <w:rsid w:val="001D7C2A"/>
    <w:rsid w:val="001E7C46"/>
    <w:rsid w:val="0020323D"/>
    <w:rsid w:val="00210C75"/>
    <w:rsid w:val="00232187"/>
    <w:rsid w:val="00232833"/>
    <w:rsid w:val="002467B6"/>
    <w:rsid w:val="002A008F"/>
    <w:rsid w:val="002B1D19"/>
    <w:rsid w:val="002B5A20"/>
    <w:rsid w:val="003028BB"/>
    <w:rsid w:val="00313ED1"/>
    <w:rsid w:val="00320AFE"/>
    <w:rsid w:val="00342287"/>
    <w:rsid w:val="003543D6"/>
    <w:rsid w:val="0036141E"/>
    <w:rsid w:val="0039677D"/>
    <w:rsid w:val="00396BAC"/>
    <w:rsid w:val="00396F68"/>
    <w:rsid w:val="003B407B"/>
    <w:rsid w:val="003C2FB1"/>
    <w:rsid w:val="003E6955"/>
    <w:rsid w:val="003F353B"/>
    <w:rsid w:val="003F60ED"/>
    <w:rsid w:val="003F6411"/>
    <w:rsid w:val="00421C54"/>
    <w:rsid w:val="00422BA2"/>
    <w:rsid w:val="0043527D"/>
    <w:rsid w:val="004374D1"/>
    <w:rsid w:val="00444E60"/>
    <w:rsid w:val="00464853"/>
    <w:rsid w:val="00465E06"/>
    <w:rsid w:val="0047185D"/>
    <w:rsid w:val="00477552"/>
    <w:rsid w:val="004847B3"/>
    <w:rsid w:val="00484EC8"/>
    <w:rsid w:val="00492A99"/>
    <w:rsid w:val="004A415A"/>
    <w:rsid w:val="004C1438"/>
    <w:rsid w:val="004F7F94"/>
    <w:rsid w:val="00506D65"/>
    <w:rsid w:val="00514085"/>
    <w:rsid w:val="00550D3E"/>
    <w:rsid w:val="00555F69"/>
    <w:rsid w:val="005600D4"/>
    <w:rsid w:val="005652B9"/>
    <w:rsid w:val="00587020"/>
    <w:rsid w:val="005B3B3C"/>
    <w:rsid w:val="005C188E"/>
    <w:rsid w:val="005C2796"/>
    <w:rsid w:val="00611B43"/>
    <w:rsid w:val="00625167"/>
    <w:rsid w:val="00627BE8"/>
    <w:rsid w:val="00630906"/>
    <w:rsid w:val="006330C1"/>
    <w:rsid w:val="006410A1"/>
    <w:rsid w:val="00646E09"/>
    <w:rsid w:val="00646E34"/>
    <w:rsid w:val="006733EC"/>
    <w:rsid w:val="00686EB8"/>
    <w:rsid w:val="006B0675"/>
    <w:rsid w:val="006C520E"/>
    <w:rsid w:val="006D4392"/>
    <w:rsid w:val="006D50FF"/>
    <w:rsid w:val="006E4D6C"/>
    <w:rsid w:val="006F54AD"/>
    <w:rsid w:val="00714621"/>
    <w:rsid w:val="0072460D"/>
    <w:rsid w:val="00731C0A"/>
    <w:rsid w:val="00732B2B"/>
    <w:rsid w:val="00733171"/>
    <w:rsid w:val="00761293"/>
    <w:rsid w:val="00763CA6"/>
    <w:rsid w:val="00771B1D"/>
    <w:rsid w:val="00776D75"/>
    <w:rsid w:val="00787432"/>
    <w:rsid w:val="00787F97"/>
    <w:rsid w:val="007B1E67"/>
    <w:rsid w:val="007C6490"/>
    <w:rsid w:val="007D2EE8"/>
    <w:rsid w:val="007F1C32"/>
    <w:rsid w:val="007F5934"/>
    <w:rsid w:val="00825282"/>
    <w:rsid w:val="00834B5E"/>
    <w:rsid w:val="0084733B"/>
    <w:rsid w:val="00882C76"/>
    <w:rsid w:val="00886260"/>
    <w:rsid w:val="008A139A"/>
    <w:rsid w:val="008B277E"/>
    <w:rsid w:val="008B7DCD"/>
    <w:rsid w:val="009304B6"/>
    <w:rsid w:val="00965E1F"/>
    <w:rsid w:val="0096674A"/>
    <w:rsid w:val="00986E13"/>
    <w:rsid w:val="009A1234"/>
    <w:rsid w:val="009A5AB7"/>
    <w:rsid w:val="009B4628"/>
    <w:rsid w:val="009B4B76"/>
    <w:rsid w:val="009C48BD"/>
    <w:rsid w:val="009F0BC1"/>
    <w:rsid w:val="009F1A99"/>
    <w:rsid w:val="009F525F"/>
    <w:rsid w:val="009F7B4B"/>
    <w:rsid w:val="00A31F7B"/>
    <w:rsid w:val="00A414C9"/>
    <w:rsid w:val="00A609B2"/>
    <w:rsid w:val="00A87062"/>
    <w:rsid w:val="00A93BD1"/>
    <w:rsid w:val="00A953A5"/>
    <w:rsid w:val="00AA17F2"/>
    <w:rsid w:val="00AB1A33"/>
    <w:rsid w:val="00AB6263"/>
    <w:rsid w:val="00AB645D"/>
    <w:rsid w:val="00AB6850"/>
    <w:rsid w:val="00AE1D4F"/>
    <w:rsid w:val="00AF34AB"/>
    <w:rsid w:val="00AF7DBE"/>
    <w:rsid w:val="00B0033D"/>
    <w:rsid w:val="00B14088"/>
    <w:rsid w:val="00B2334E"/>
    <w:rsid w:val="00B83092"/>
    <w:rsid w:val="00B84467"/>
    <w:rsid w:val="00B8544B"/>
    <w:rsid w:val="00B8606D"/>
    <w:rsid w:val="00B95695"/>
    <w:rsid w:val="00BA1346"/>
    <w:rsid w:val="00BD0486"/>
    <w:rsid w:val="00BD3814"/>
    <w:rsid w:val="00BD572A"/>
    <w:rsid w:val="00BF616D"/>
    <w:rsid w:val="00BF644B"/>
    <w:rsid w:val="00C20B43"/>
    <w:rsid w:val="00C242BB"/>
    <w:rsid w:val="00C53331"/>
    <w:rsid w:val="00C57619"/>
    <w:rsid w:val="00C84C1C"/>
    <w:rsid w:val="00CB28D3"/>
    <w:rsid w:val="00CC1D1F"/>
    <w:rsid w:val="00CF00AD"/>
    <w:rsid w:val="00D1126D"/>
    <w:rsid w:val="00D1469D"/>
    <w:rsid w:val="00D15DB9"/>
    <w:rsid w:val="00D5724A"/>
    <w:rsid w:val="00D64A87"/>
    <w:rsid w:val="00D65DA7"/>
    <w:rsid w:val="00D70ACF"/>
    <w:rsid w:val="00D70D12"/>
    <w:rsid w:val="00D821B4"/>
    <w:rsid w:val="00DA7D8E"/>
    <w:rsid w:val="00DB2465"/>
    <w:rsid w:val="00DB7B20"/>
    <w:rsid w:val="00DC546A"/>
    <w:rsid w:val="00DC7B76"/>
    <w:rsid w:val="00DE2409"/>
    <w:rsid w:val="00E023C7"/>
    <w:rsid w:val="00E05B3C"/>
    <w:rsid w:val="00E109E7"/>
    <w:rsid w:val="00E32706"/>
    <w:rsid w:val="00E61E30"/>
    <w:rsid w:val="00E64B08"/>
    <w:rsid w:val="00E7060B"/>
    <w:rsid w:val="00E82157"/>
    <w:rsid w:val="00E90E2C"/>
    <w:rsid w:val="00EB7625"/>
    <w:rsid w:val="00EC14B5"/>
    <w:rsid w:val="00EC24E6"/>
    <w:rsid w:val="00EC7B41"/>
    <w:rsid w:val="00EF6582"/>
    <w:rsid w:val="00F17464"/>
    <w:rsid w:val="00F433BE"/>
    <w:rsid w:val="00F65633"/>
    <w:rsid w:val="00F66078"/>
    <w:rsid w:val="00F700E2"/>
    <w:rsid w:val="00FA46D0"/>
    <w:rsid w:val="00FC39CB"/>
    <w:rsid w:val="00FC5C7B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4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6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8702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7020"/>
    <w:rPr>
      <w:rFonts w:ascii="Segoe UI" w:hAnsi="Segoe UI"/>
      <w:sz w:val="18"/>
    </w:rPr>
  </w:style>
  <w:style w:type="paragraph" w:styleId="a6">
    <w:name w:val="footnote text"/>
    <w:basedOn w:val="a"/>
    <w:link w:val="a7"/>
    <w:uiPriority w:val="99"/>
    <w:semiHidden/>
    <w:rsid w:val="002467B6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467B6"/>
    <w:rPr>
      <w:sz w:val="20"/>
    </w:rPr>
  </w:style>
  <w:style w:type="character" w:styleId="a8">
    <w:name w:val="footnote reference"/>
    <w:basedOn w:val="a0"/>
    <w:uiPriority w:val="99"/>
    <w:semiHidden/>
    <w:rsid w:val="002467B6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rsid w:val="00AB6263"/>
    <w:rPr>
      <w:rFonts w:cs="Times New Roman"/>
      <w:color w:val="0000FF"/>
      <w:u w:val="single"/>
    </w:rPr>
  </w:style>
  <w:style w:type="paragraph" w:customStyle="1" w:styleId="tkTekst">
    <w:name w:val="_Текст обычный (tkTekst)"/>
    <w:basedOn w:val="a"/>
    <w:uiPriority w:val="99"/>
    <w:rsid w:val="00FE5E9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rsid w:val="00D70D12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D70D12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70D12"/>
    <w:rPr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D70D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D70D12"/>
    <w:rPr>
      <w:b/>
      <w:sz w:val="20"/>
    </w:rPr>
  </w:style>
  <w:style w:type="paragraph" w:styleId="af">
    <w:name w:val="header"/>
    <w:basedOn w:val="a"/>
    <w:link w:val="af0"/>
    <w:uiPriority w:val="99"/>
    <w:rsid w:val="001D7C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1D7C2A"/>
  </w:style>
  <w:style w:type="paragraph" w:styleId="af1">
    <w:name w:val="footer"/>
    <w:basedOn w:val="a"/>
    <w:link w:val="af2"/>
    <w:uiPriority w:val="99"/>
    <w:rsid w:val="001D7C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1D7C2A"/>
  </w:style>
  <w:style w:type="paragraph" w:styleId="af3">
    <w:name w:val="List Paragraph"/>
    <w:basedOn w:val="a"/>
    <w:uiPriority w:val="99"/>
    <w:qFormat/>
    <w:rsid w:val="00BA13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Document Map"/>
    <w:basedOn w:val="a"/>
    <w:link w:val="af5"/>
    <w:uiPriority w:val="99"/>
    <w:semiHidden/>
    <w:rsid w:val="00AB6850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1469D"/>
    <w:rPr>
      <w:rFonts w:ascii="Times New Roman" w:hAnsi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4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6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8702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7020"/>
    <w:rPr>
      <w:rFonts w:ascii="Segoe UI" w:hAnsi="Segoe UI"/>
      <w:sz w:val="18"/>
    </w:rPr>
  </w:style>
  <w:style w:type="paragraph" w:styleId="a6">
    <w:name w:val="footnote text"/>
    <w:basedOn w:val="a"/>
    <w:link w:val="a7"/>
    <w:uiPriority w:val="99"/>
    <w:semiHidden/>
    <w:rsid w:val="002467B6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467B6"/>
    <w:rPr>
      <w:sz w:val="20"/>
    </w:rPr>
  </w:style>
  <w:style w:type="character" w:styleId="a8">
    <w:name w:val="footnote reference"/>
    <w:basedOn w:val="a0"/>
    <w:uiPriority w:val="99"/>
    <w:semiHidden/>
    <w:rsid w:val="002467B6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rsid w:val="00AB6263"/>
    <w:rPr>
      <w:rFonts w:cs="Times New Roman"/>
      <w:color w:val="0000FF"/>
      <w:u w:val="single"/>
    </w:rPr>
  </w:style>
  <w:style w:type="paragraph" w:customStyle="1" w:styleId="tkTekst">
    <w:name w:val="_Текст обычный (tkTekst)"/>
    <w:basedOn w:val="a"/>
    <w:uiPriority w:val="99"/>
    <w:rsid w:val="00FE5E9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rsid w:val="00D70D12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D70D12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70D12"/>
    <w:rPr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D70D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D70D12"/>
    <w:rPr>
      <w:b/>
      <w:sz w:val="20"/>
    </w:rPr>
  </w:style>
  <w:style w:type="paragraph" w:styleId="af">
    <w:name w:val="header"/>
    <w:basedOn w:val="a"/>
    <w:link w:val="af0"/>
    <w:uiPriority w:val="99"/>
    <w:rsid w:val="001D7C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1D7C2A"/>
  </w:style>
  <w:style w:type="paragraph" w:styleId="af1">
    <w:name w:val="footer"/>
    <w:basedOn w:val="a"/>
    <w:link w:val="af2"/>
    <w:uiPriority w:val="99"/>
    <w:rsid w:val="001D7C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1D7C2A"/>
  </w:style>
  <w:style w:type="paragraph" w:styleId="af3">
    <w:name w:val="List Paragraph"/>
    <w:basedOn w:val="a"/>
    <w:uiPriority w:val="99"/>
    <w:qFormat/>
    <w:rsid w:val="00BA13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Document Map"/>
    <w:basedOn w:val="a"/>
    <w:link w:val="af5"/>
    <w:uiPriority w:val="99"/>
    <w:semiHidden/>
    <w:rsid w:val="00AB6850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1469D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0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Арсен Амборян, адвокат</vt:lpstr>
    </vt:vector>
  </TitlesOfParts>
  <Company>home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 Амборян, адвокат</dc:title>
  <dc:creator>A.Ambaryan</dc:creator>
  <cp:lastModifiedBy>adm</cp:lastModifiedBy>
  <cp:revision>3</cp:revision>
  <cp:lastPrinted>2016-11-28T05:13:00Z</cp:lastPrinted>
  <dcterms:created xsi:type="dcterms:W3CDTF">2017-10-26T12:34:00Z</dcterms:created>
  <dcterms:modified xsi:type="dcterms:W3CDTF">2017-10-26T13:25:00Z</dcterms:modified>
</cp:coreProperties>
</file>